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C9CC" w14:textId="35DD6524" w:rsidR="00A3047D" w:rsidRPr="00521589" w:rsidRDefault="00521589" w:rsidP="00521589">
      <w:pPr>
        <w:jc w:val="center"/>
        <w:rPr>
          <w:rFonts w:asciiTheme="minorHAnsi" w:hAnsiTheme="minorHAnsi" w:cstheme="minorHAnsi"/>
          <w:b/>
          <w:bCs/>
        </w:rPr>
      </w:pPr>
      <w:r w:rsidRPr="00521589">
        <w:rPr>
          <w:rFonts w:asciiTheme="minorHAnsi" w:hAnsiTheme="minorHAnsi" w:cstheme="minorHAnsi"/>
          <w:b/>
          <w:bCs/>
        </w:rPr>
        <w:t>Chec</w:t>
      </w:r>
      <w:r>
        <w:rPr>
          <w:rFonts w:asciiTheme="minorHAnsi" w:hAnsiTheme="minorHAnsi" w:cstheme="minorHAnsi"/>
          <w:b/>
          <w:bCs/>
        </w:rPr>
        <w:t>k Out the FREE NEA Member Benefits Financial Whiteboard</w:t>
      </w:r>
    </w:p>
    <w:p w14:paraId="365C71D6" w14:textId="1387F4B0" w:rsidR="00521589" w:rsidRPr="00521589" w:rsidRDefault="00521589">
      <w:pPr>
        <w:rPr>
          <w:rFonts w:asciiTheme="minorHAnsi" w:hAnsiTheme="minorHAnsi" w:cstheme="minorHAnsi"/>
        </w:rPr>
      </w:pPr>
    </w:p>
    <w:p w14:paraId="7CC5113B" w14:textId="1247ED43" w:rsidR="00521589" w:rsidRDefault="00521589" w:rsidP="00521589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The NEA Member Benefits Financial Whiteboard is a four-part email series is designed to give you the financial edge on important money matters.</w:t>
      </w:r>
    </w:p>
    <w:p w14:paraId="2F330DA1" w14:textId="77777777" w:rsidR="00521589" w:rsidRDefault="00521589" w:rsidP="00521589">
      <w:pPr>
        <w:rPr>
          <w:rFonts w:ascii="Calibri" w:hAnsi="Calibri" w:cs="Calibri"/>
          <w:color w:val="auto"/>
          <w:sz w:val="22"/>
          <w:szCs w:val="22"/>
        </w:rPr>
      </w:pPr>
    </w:p>
    <w:p w14:paraId="549EA371" w14:textId="6C65CFB2" w:rsidR="00521589" w:rsidRDefault="00521589" w:rsidP="00521589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You'll find tips, tools and videos to help make sense out of your finances. We'll cover topics like: </w:t>
      </w:r>
    </w:p>
    <w:p w14:paraId="18DDCDE3" w14:textId="10303870" w:rsidR="00521589" w:rsidRDefault="00521589" w:rsidP="00521589">
      <w:pPr>
        <w:rPr>
          <w:rFonts w:ascii="Calibri" w:hAnsi="Calibri" w:cs="Calibri"/>
          <w:color w:val="auto"/>
          <w:sz w:val="22"/>
          <w:szCs w:val="22"/>
        </w:rPr>
      </w:pPr>
    </w:p>
    <w:p w14:paraId="24F1D24B" w14:textId="5F60AC91" w:rsidR="00521589" w:rsidRPr="00521589" w:rsidRDefault="00521589" w:rsidP="00521589">
      <w:pPr>
        <w:pStyle w:val="ListParagraph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521589">
        <w:rPr>
          <w:rFonts w:ascii="Calibri" w:hAnsi="Calibri" w:cs="Calibri"/>
          <w:color w:val="auto"/>
          <w:sz w:val="22"/>
          <w:szCs w:val="22"/>
        </w:rPr>
        <w:t>Student Debt Relief</w:t>
      </w:r>
    </w:p>
    <w:p w14:paraId="1AC93010" w14:textId="61BCF9A3" w:rsidR="00521589" w:rsidRPr="00521589" w:rsidRDefault="00521589" w:rsidP="00521589">
      <w:pPr>
        <w:pStyle w:val="ListParagraph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521589">
        <w:rPr>
          <w:rFonts w:ascii="Calibri" w:hAnsi="Calibri" w:cs="Calibri"/>
          <w:color w:val="auto"/>
          <w:sz w:val="22"/>
          <w:szCs w:val="22"/>
        </w:rPr>
        <w:t>Strategic Savings Tips</w:t>
      </w:r>
    </w:p>
    <w:p w14:paraId="29C1BBC1" w14:textId="1A6CAAF6" w:rsidR="00521589" w:rsidRPr="00521589" w:rsidRDefault="00521589" w:rsidP="00521589">
      <w:pPr>
        <w:pStyle w:val="ListParagraph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521589">
        <w:rPr>
          <w:rFonts w:ascii="Calibri" w:hAnsi="Calibri" w:cs="Calibri"/>
          <w:color w:val="auto"/>
          <w:sz w:val="22"/>
          <w:szCs w:val="22"/>
        </w:rPr>
        <w:t>Managing Credit</w:t>
      </w:r>
    </w:p>
    <w:p w14:paraId="55E764F9" w14:textId="3E6A5431" w:rsidR="00521589" w:rsidRPr="00521589" w:rsidRDefault="00521589" w:rsidP="00521589">
      <w:pPr>
        <w:pStyle w:val="ListParagraph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521589">
        <w:rPr>
          <w:rFonts w:ascii="Calibri" w:hAnsi="Calibri" w:cs="Calibri"/>
          <w:color w:val="auto"/>
          <w:sz w:val="22"/>
          <w:szCs w:val="22"/>
        </w:rPr>
        <w:t>Retirement Planning and Saving</w:t>
      </w:r>
    </w:p>
    <w:p w14:paraId="102CAB28" w14:textId="77777777" w:rsidR="00521589" w:rsidRDefault="00521589" w:rsidP="00521589">
      <w:pPr>
        <w:rPr>
          <w:rFonts w:ascii="Calibri" w:hAnsi="Calibri" w:cs="Calibri"/>
          <w:color w:val="auto"/>
          <w:sz w:val="22"/>
          <w:szCs w:val="22"/>
        </w:rPr>
      </w:pPr>
    </w:p>
    <w:p w14:paraId="2E912D15" w14:textId="138F151F" w:rsidR="00521589" w:rsidRDefault="00E35C9A" w:rsidP="00521589">
      <w:pPr>
        <w:rPr>
          <w:rFonts w:ascii="Calibri" w:hAnsi="Calibri" w:cs="Calibri"/>
          <w:color w:val="auto"/>
          <w:sz w:val="22"/>
          <w:szCs w:val="22"/>
        </w:rPr>
      </w:pPr>
      <w:hyperlink r:id="rId5" w:history="1">
        <w:r w:rsidR="00521589" w:rsidRPr="00521589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  <w:r w:rsidR="00521589">
        <w:rPr>
          <w:rFonts w:ascii="Calibri" w:hAnsi="Calibri" w:cs="Calibri"/>
          <w:color w:val="auto"/>
          <w:sz w:val="22"/>
          <w:szCs w:val="22"/>
        </w:rPr>
        <w:t xml:space="preserve"> to sign up for the free financial whiteboard series today!</w:t>
      </w:r>
    </w:p>
    <w:p w14:paraId="1C2C9CC0" w14:textId="77777777" w:rsidR="00521589" w:rsidRDefault="00521589" w:rsidP="00521589">
      <w:pPr>
        <w:rPr>
          <w:rFonts w:ascii="Calibri" w:hAnsi="Calibri" w:cs="Calibri"/>
          <w:color w:val="auto"/>
          <w:sz w:val="22"/>
          <w:szCs w:val="22"/>
        </w:rPr>
      </w:pPr>
    </w:p>
    <w:p w14:paraId="0E7E8A94" w14:textId="77777777" w:rsidR="00521589" w:rsidRDefault="00521589" w:rsidP="00521589">
      <w:pPr>
        <w:rPr>
          <w:rFonts w:ascii="Calibri" w:hAnsi="Calibri" w:cs="Calibri"/>
          <w:color w:val="auto"/>
          <w:sz w:val="22"/>
          <w:szCs w:val="22"/>
        </w:rPr>
      </w:pPr>
    </w:p>
    <w:p w14:paraId="61C2C486" w14:textId="77777777" w:rsidR="00521589" w:rsidRDefault="00521589"/>
    <w:sectPr w:rsidR="0052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311AF"/>
    <w:multiLevelType w:val="hybridMultilevel"/>
    <w:tmpl w:val="4CA2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89"/>
    <w:rsid w:val="00521589"/>
    <w:rsid w:val="00A3047D"/>
    <w:rsid w:val="00E3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294A"/>
  <w15:chartTrackingRefBased/>
  <w15:docId w15:val="{E4E31040-F9C3-45B6-BB5B-F2457AB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8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58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589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58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215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15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amb.com/landing-pages/sign-up-for-the-nea-member-benefits-financial-whiteboard-newsle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Maureen [MB]</dc:creator>
  <cp:keywords/>
  <dc:description/>
  <cp:lastModifiedBy>Weaver, Maureen [MB]</cp:lastModifiedBy>
  <cp:revision>2</cp:revision>
  <dcterms:created xsi:type="dcterms:W3CDTF">2022-11-29T18:08:00Z</dcterms:created>
  <dcterms:modified xsi:type="dcterms:W3CDTF">2022-11-29T18:08:00Z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